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Pr="00CC5922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CC5922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5E31F2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C5922">
        <w:rPr>
          <w:rFonts w:ascii="Arial" w:eastAsia="Calibri" w:hAnsi="Arial" w:cs="Arial"/>
          <w:b/>
          <w:sz w:val="32"/>
          <w:szCs w:val="32"/>
        </w:rPr>
        <w:t>OBRAZLOŽENJE</w:t>
      </w:r>
    </w:p>
    <w:p w:rsidR="005F5C60" w:rsidRPr="00CC5922" w:rsidRDefault="005F5C60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2F050B" w:rsidRPr="00CC5922" w:rsidRDefault="005E31F2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CC5922">
        <w:rPr>
          <w:rFonts w:ascii="Arial" w:eastAsia="Calibri" w:hAnsi="Arial" w:cs="Arial"/>
          <w:sz w:val="32"/>
          <w:szCs w:val="32"/>
        </w:rPr>
        <w:t>Pravilnik</w:t>
      </w:r>
      <w:r w:rsidR="002F050B" w:rsidRPr="00CC5922">
        <w:rPr>
          <w:rFonts w:ascii="Arial" w:eastAsia="Calibri" w:hAnsi="Arial" w:cs="Arial"/>
          <w:sz w:val="32"/>
          <w:szCs w:val="32"/>
        </w:rPr>
        <w:t xml:space="preserve"> o </w:t>
      </w:r>
      <w:r w:rsidR="0070721C" w:rsidRPr="00CC5922">
        <w:rPr>
          <w:rFonts w:ascii="Arial" w:eastAsia="Calibri" w:hAnsi="Arial" w:cs="Arial"/>
          <w:sz w:val="32"/>
          <w:szCs w:val="32"/>
        </w:rPr>
        <w:t>davanju odobrenja za paralelni uvoz lijeka</w:t>
      </w:r>
    </w:p>
    <w:p w:rsidR="002F050B" w:rsidRPr="00CC5922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CC5922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CC5922" w:rsidRDefault="002F050B" w:rsidP="00624A84">
      <w:pPr>
        <w:jc w:val="both"/>
        <w:rPr>
          <w:rFonts w:ascii="Arial" w:eastAsia="Calibri" w:hAnsi="Arial" w:cs="Arial"/>
          <w:sz w:val="32"/>
          <w:szCs w:val="32"/>
        </w:rPr>
      </w:pPr>
      <w:r w:rsidRPr="00CC5922">
        <w:rPr>
          <w:rFonts w:ascii="Arial" w:eastAsia="Calibri" w:hAnsi="Arial" w:cs="Arial"/>
          <w:sz w:val="32"/>
          <w:szCs w:val="32"/>
        </w:rPr>
        <w:t xml:space="preserve">Pravilnik o davanju odobrenja za </w:t>
      </w:r>
      <w:r w:rsidR="0070721C" w:rsidRPr="00CC5922">
        <w:rPr>
          <w:rFonts w:ascii="Arial" w:eastAsia="Calibri" w:hAnsi="Arial" w:cs="Arial"/>
          <w:sz w:val="32"/>
          <w:szCs w:val="32"/>
        </w:rPr>
        <w:t>paralelni uvoz lijeka</w:t>
      </w:r>
      <w:r w:rsidRPr="00CC5922">
        <w:rPr>
          <w:rFonts w:ascii="Arial" w:eastAsia="Calibri" w:hAnsi="Arial" w:cs="Arial"/>
          <w:sz w:val="32"/>
          <w:szCs w:val="32"/>
        </w:rPr>
        <w:t xml:space="preserve"> dio su </w:t>
      </w:r>
      <w:r w:rsidR="00624A84" w:rsidRPr="00CC5922">
        <w:rPr>
          <w:rFonts w:ascii="Arial" w:eastAsia="Calibri" w:hAnsi="Arial" w:cs="Arial"/>
          <w:sz w:val="32"/>
          <w:szCs w:val="32"/>
        </w:rPr>
        <w:t>provedbenih  mjera za administrativno rasterećenje gospodarstvenika iz Akcijskog plana za administrativno rasterećenje gospodarstva 2019. u skladu s projektom Ministarstva gospodarstva, poduzetništva i obrta – „Mjerenje i smanjenje administrativnih opterećenja poslovnih procedura, optimizacija registara neporeznih davanja i upravnih pristojbi“, za koje je određen rok za donošenje 1. kvartal 2021. godine.</w:t>
      </w:r>
    </w:p>
    <w:p w:rsidR="0070721C" w:rsidRPr="00CC5922" w:rsidRDefault="002F050B" w:rsidP="0070721C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CC5922">
        <w:rPr>
          <w:rFonts w:ascii="Arial" w:eastAsia="Calibri" w:hAnsi="Arial" w:cs="Arial"/>
          <w:sz w:val="32"/>
          <w:szCs w:val="32"/>
        </w:rPr>
        <w:t>Mjere za administrativno rasterećenje obuhvaćene predloženim Pravilnik</w:t>
      </w:r>
      <w:r w:rsidR="005E31F2" w:rsidRPr="00CC5922">
        <w:rPr>
          <w:rFonts w:ascii="Arial" w:eastAsia="Calibri" w:hAnsi="Arial" w:cs="Arial"/>
          <w:sz w:val="32"/>
          <w:szCs w:val="32"/>
        </w:rPr>
        <w:t>om</w:t>
      </w:r>
      <w:r w:rsidRPr="00CC5922">
        <w:rPr>
          <w:rFonts w:ascii="Arial" w:eastAsia="Calibri" w:hAnsi="Arial" w:cs="Arial"/>
          <w:sz w:val="32"/>
          <w:szCs w:val="32"/>
        </w:rPr>
        <w:t xml:space="preserve"> obuhvaćaju </w:t>
      </w:r>
      <w:r w:rsidR="0070721C" w:rsidRPr="00CC5922">
        <w:rPr>
          <w:rFonts w:ascii="Arial" w:eastAsia="Calibri" w:hAnsi="Arial" w:cs="Arial"/>
          <w:sz w:val="32"/>
          <w:szCs w:val="32"/>
        </w:rPr>
        <w:t xml:space="preserve">pojednostavljenje </w:t>
      </w:r>
      <w:r w:rsidR="00946B9B" w:rsidRPr="00CC5922">
        <w:rPr>
          <w:rFonts w:ascii="Arial" w:eastAsia="Calibri" w:hAnsi="Arial" w:cs="Arial"/>
          <w:sz w:val="32"/>
          <w:szCs w:val="32"/>
        </w:rPr>
        <w:t xml:space="preserve">dokumentacije koju je potrebno dostaviti Agenciji za lijekove i medicinske proizvode </w:t>
      </w:r>
      <w:r w:rsidR="0070721C" w:rsidRPr="00CC5922">
        <w:rPr>
          <w:rFonts w:ascii="Arial" w:eastAsia="Calibri" w:hAnsi="Arial" w:cs="Arial"/>
          <w:sz w:val="32"/>
          <w:szCs w:val="32"/>
        </w:rPr>
        <w:t>ukidanjem obveze dostave izvornika dokumenata te uvođenjem mogućnosti potpisivanja zahtjeva i obrazaca osim odgovorne osobe u pravnoj osobi, i od strane drugih ovlaštenih osoba podnositelja zahtjeva.</w:t>
      </w:r>
    </w:p>
    <w:p w:rsidR="002F050B" w:rsidRPr="00CC5922" w:rsidRDefault="002F050B" w:rsidP="002F050B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2F050B" w:rsidRPr="00CC5922" w:rsidRDefault="002F050B" w:rsidP="002F050B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CC5922">
        <w:rPr>
          <w:rFonts w:ascii="Arial" w:eastAsia="Calibri" w:hAnsi="Arial" w:cs="Arial"/>
          <w:sz w:val="32"/>
          <w:szCs w:val="32"/>
        </w:rPr>
        <w:t xml:space="preserve">Također, budući da </w:t>
      </w:r>
      <w:r w:rsidR="0070721C" w:rsidRPr="00CC5922">
        <w:rPr>
          <w:rFonts w:ascii="Arial" w:eastAsia="Calibri" w:hAnsi="Arial" w:cs="Arial"/>
          <w:sz w:val="32"/>
          <w:szCs w:val="32"/>
        </w:rPr>
        <w:t xml:space="preserve">podnositelji zahtjeva za paralelni uvoz lijeka može biti veleprodaja iz druge države članice Europske unije, </w:t>
      </w:r>
      <w:r w:rsidRPr="00CC5922">
        <w:rPr>
          <w:rFonts w:ascii="Arial" w:eastAsia="Calibri" w:hAnsi="Arial" w:cs="Arial"/>
          <w:sz w:val="32"/>
          <w:szCs w:val="32"/>
        </w:rPr>
        <w:t xml:space="preserve">omogućena je dostava dokumentacije na </w:t>
      </w:r>
      <w:r w:rsidR="0070721C" w:rsidRPr="00CC5922">
        <w:rPr>
          <w:rFonts w:ascii="Arial" w:eastAsia="Calibri" w:hAnsi="Arial" w:cs="Arial"/>
          <w:sz w:val="32"/>
          <w:szCs w:val="32"/>
        </w:rPr>
        <w:t xml:space="preserve">hrvatskom ili </w:t>
      </w:r>
      <w:r w:rsidRPr="00CC5922">
        <w:rPr>
          <w:rFonts w:ascii="Arial" w:eastAsia="Calibri" w:hAnsi="Arial" w:cs="Arial"/>
          <w:sz w:val="32"/>
          <w:szCs w:val="32"/>
        </w:rPr>
        <w:t>engleskom jeziku čime se poduzetnici rasterećuju troškova prijevoda dokumenata.</w:t>
      </w:r>
    </w:p>
    <w:p w:rsidR="002F050B" w:rsidRPr="00CC5922" w:rsidRDefault="002F050B" w:rsidP="002F050B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2F050B" w:rsidRPr="00CC5922" w:rsidRDefault="002F050B" w:rsidP="002F050B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CC5922">
        <w:rPr>
          <w:rFonts w:ascii="Arial" w:eastAsia="Calibri" w:hAnsi="Arial" w:cs="Arial"/>
          <w:sz w:val="32"/>
          <w:szCs w:val="32"/>
        </w:rPr>
        <w:t>Svime do sad navedenim, ispunjeni su uvjeti za dostavu zahtjeva i dokumentacije o lijeku putem elektroničkog portala „</w:t>
      </w:r>
      <w:proofErr w:type="spellStart"/>
      <w:r w:rsidRPr="00CC5922">
        <w:rPr>
          <w:rFonts w:ascii="Arial" w:eastAsia="Calibri" w:hAnsi="Arial" w:cs="Arial"/>
          <w:sz w:val="32"/>
          <w:szCs w:val="32"/>
        </w:rPr>
        <w:t>Common</w:t>
      </w:r>
      <w:proofErr w:type="spellEnd"/>
      <w:r w:rsidRPr="00CC5922">
        <w:rPr>
          <w:rFonts w:ascii="Arial" w:eastAsia="Calibri" w:hAnsi="Arial" w:cs="Arial"/>
          <w:sz w:val="32"/>
          <w:szCs w:val="32"/>
        </w:rPr>
        <w:t xml:space="preserve"> European </w:t>
      </w:r>
      <w:proofErr w:type="spellStart"/>
      <w:r w:rsidRPr="00CC5922">
        <w:rPr>
          <w:rFonts w:ascii="Arial" w:eastAsia="Calibri" w:hAnsi="Arial" w:cs="Arial"/>
          <w:sz w:val="32"/>
          <w:szCs w:val="32"/>
        </w:rPr>
        <w:t>Submisssion</w:t>
      </w:r>
      <w:proofErr w:type="spellEnd"/>
      <w:r w:rsidRPr="00CC5922">
        <w:rPr>
          <w:rFonts w:ascii="Arial" w:eastAsia="Calibri" w:hAnsi="Arial" w:cs="Arial"/>
          <w:sz w:val="32"/>
          <w:szCs w:val="32"/>
        </w:rPr>
        <w:t xml:space="preserve"> Portal“ čime se poduzetnicima dodatno pojednostavljuje postupak podnošenja zahtjeva.</w:t>
      </w:r>
    </w:p>
    <w:p w:rsidR="002F050B" w:rsidRPr="00CC5922" w:rsidRDefault="002F050B" w:rsidP="002F050B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2F050B" w:rsidRPr="00CC5922" w:rsidRDefault="002F050B" w:rsidP="002F050B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CC5922">
        <w:rPr>
          <w:rFonts w:ascii="Arial" w:eastAsia="Calibri" w:hAnsi="Arial" w:cs="Arial"/>
          <w:sz w:val="32"/>
          <w:szCs w:val="32"/>
        </w:rPr>
        <w:t>Pored navedenog, dodatno je u cilju administrativnog rasterećenja gospodarstva smanjen broj traženih dokumenata u postupcima koje vodi Agencija.</w:t>
      </w:r>
    </w:p>
    <w:p w:rsidR="002F050B" w:rsidRPr="00CC5922" w:rsidRDefault="002F050B" w:rsidP="002F050B">
      <w:pPr>
        <w:rPr>
          <w:rFonts w:ascii="Arial" w:hAnsi="Arial" w:cs="Arial"/>
          <w:sz w:val="32"/>
          <w:szCs w:val="32"/>
        </w:rPr>
      </w:pPr>
    </w:p>
    <w:p w:rsidR="00021B4E" w:rsidRPr="00CC5922" w:rsidRDefault="00021B4E">
      <w:pPr>
        <w:rPr>
          <w:rFonts w:ascii="Arial" w:hAnsi="Arial" w:cs="Arial"/>
          <w:sz w:val="32"/>
          <w:szCs w:val="32"/>
        </w:rPr>
      </w:pPr>
    </w:p>
    <w:sectPr w:rsidR="00021B4E" w:rsidRPr="00CC5922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D4" w:rsidRDefault="00D66ED4">
      <w:pPr>
        <w:spacing w:after="0" w:line="240" w:lineRule="auto"/>
      </w:pPr>
      <w:r>
        <w:separator/>
      </w:r>
    </w:p>
  </w:endnote>
  <w:endnote w:type="continuationSeparator" w:id="0">
    <w:p w:rsidR="00D66ED4" w:rsidRDefault="00D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60" w:rsidRPr="005F5C60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D66E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D4" w:rsidRDefault="00D66ED4">
      <w:pPr>
        <w:spacing w:after="0" w:line="240" w:lineRule="auto"/>
      </w:pPr>
      <w:r>
        <w:separator/>
      </w:r>
    </w:p>
  </w:footnote>
  <w:footnote w:type="continuationSeparator" w:id="0">
    <w:p w:rsidR="00D66ED4" w:rsidRDefault="00D66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19350D"/>
    <w:rsid w:val="002F050B"/>
    <w:rsid w:val="005E31F2"/>
    <w:rsid w:val="005F5C60"/>
    <w:rsid w:val="00624A84"/>
    <w:rsid w:val="006B0EE0"/>
    <w:rsid w:val="0070721C"/>
    <w:rsid w:val="008F75AD"/>
    <w:rsid w:val="00946B9B"/>
    <w:rsid w:val="00B0561B"/>
    <w:rsid w:val="00C0205F"/>
    <w:rsid w:val="00C949B6"/>
    <w:rsid w:val="00CC5922"/>
    <w:rsid w:val="00D66ED4"/>
    <w:rsid w:val="00DB3D03"/>
    <w:rsid w:val="00E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31CF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Leila Avdić</cp:lastModifiedBy>
  <cp:revision>6</cp:revision>
  <dcterms:created xsi:type="dcterms:W3CDTF">2019-12-24T08:26:00Z</dcterms:created>
  <dcterms:modified xsi:type="dcterms:W3CDTF">2020-02-07T10:29:00Z</dcterms:modified>
</cp:coreProperties>
</file>